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DE1F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Notes from the PYA England Sector Consultation</w:t>
      </w:r>
    </w:p>
    <w:p w14:paraId="5BE33416" w14:textId="77777777" w:rsidR="00CB64BA" w:rsidRPr="00CB64BA" w:rsidRDefault="00CB64BA" w:rsidP="00CB64BA">
      <w:r w:rsidRPr="00CB64BA">
        <w:rPr>
          <w:b/>
          <w:bCs/>
        </w:rPr>
        <w:t>Theme:</w:t>
      </w:r>
      <w:r w:rsidRPr="00CB64BA">
        <w:t xml:space="preserve"> Internationalism | Sector Development | Showcasing</w:t>
      </w:r>
      <w:r w:rsidRPr="00CB64BA">
        <w:br/>
      </w:r>
      <w:r w:rsidRPr="00CB64BA">
        <w:rPr>
          <w:b/>
          <w:bCs/>
        </w:rPr>
        <w:t>Date:</w:t>
      </w:r>
      <w:r w:rsidRPr="00CB64BA">
        <w:t xml:space="preserve"> Monday, 24th June 2025</w:t>
      </w:r>
    </w:p>
    <w:p w14:paraId="36520E54" w14:textId="77777777" w:rsidR="00CB64BA" w:rsidRPr="00CB64BA" w:rsidRDefault="00000000" w:rsidP="00CB64BA">
      <w:r>
        <w:pict w14:anchorId="7373B2C6">
          <v:rect id="_x0000_i1025" style="width:0;height:1.5pt" o:hralign="center" o:hrstd="t" o:hr="t" fillcolor="#a0a0a0" stroked="f"/>
        </w:pict>
      </w:r>
    </w:p>
    <w:p w14:paraId="04FC7A4C" w14:textId="4B517139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Welcome and Housekeeping</w:t>
      </w:r>
    </w:p>
    <w:p w14:paraId="59E7A0ED" w14:textId="650CBC1D" w:rsidR="00CB64BA" w:rsidRPr="00CB64BA" w:rsidRDefault="00CB64BA" w:rsidP="00CB64BA">
      <w:pPr>
        <w:numPr>
          <w:ilvl w:val="0"/>
          <w:numId w:val="1"/>
        </w:numPr>
      </w:pPr>
      <w:r w:rsidRPr="00CB64BA">
        <w:t xml:space="preserve">Welcome to </w:t>
      </w:r>
      <w:r w:rsidR="00D416A1" w:rsidRPr="00CB64BA">
        <w:t>participants.</w:t>
      </w:r>
    </w:p>
    <w:p w14:paraId="261582BC" w14:textId="77777777" w:rsidR="00CB64BA" w:rsidRPr="00CB64BA" w:rsidRDefault="00CB64BA" w:rsidP="00CB64BA">
      <w:pPr>
        <w:numPr>
          <w:ilvl w:val="0"/>
          <w:numId w:val="1"/>
        </w:numPr>
      </w:pPr>
      <w:r w:rsidRPr="00CB64BA">
        <w:t>Overview of the session structure and housekeeping</w:t>
      </w:r>
    </w:p>
    <w:p w14:paraId="22452996" w14:textId="77777777" w:rsidR="00CB64BA" w:rsidRPr="00CB64BA" w:rsidRDefault="00CB64BA" w:rsidP="00CB64BA">
      <w:pPr>
        <w:numPr>
          <w:ilvl w:val="0"/>
          <w:numId w:val="1"/>
        </w:numPr>
      </w:pPr>
      <w:r w:rsidRPr="00CB64BA">
        <w:t>Brief introduction to PYA and ASSITEJ</w:t>
      </w:r>
    </w:p>
    <w:p w14:paraId="52591750" w14:textId="77777777" w:rsidR="00CB64BA" w:rsidRPr="00CB64BA" w:rsidRDefault="00000000" w:rsidP="00CB64BA">
      <w:r>
        <w:pict w14:anchorId="389E4127">
          <v:rect id="_x0000_i1026" style="width:0;height:1.5pt" o:hralign="center" o:hrstd="t" o:hr="t" fillcolor="#a0a0a0" stroked="f"/>
        </w:pict>
      </w:r>
    </w:p>
    <w:p w14:paraId="3EE03E44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1. Purpose of the Session</w:t>
      </w:r>
    </w:p>
    <w:p w14:paraId="3BC18740" w14:textId="77777777" w:rsidR="00CB64BA" w:rsidRPr="00CB64BA" w:rsidRDefault="00CB64BA" w:rsidP="00CB64BA">
      <w:r w:rsidRPr="00CB64BA">
        <w:t xml:space="preserve">Introduction to the commissioned sector development work led by </w:t>
      </w:r>
      <w:r w:rsidRPr="00CB64BA">
        <w:rPr>
          <w:b/>
          <w:bCs/>
        </w:rPr>
        <w:t>Julia Samuels</w:t>
      </w:r>
      <w:r w:rsidRPr="00CB64BA">
        <w:t>, and why this work matters for the PYA sector.</w:t>
      </w:r>
    </w:p>
    <w:p w14:paraId="0A6E8635" w14:textId="77777777" w:rsidR="00CB64BA" w:rsidRPr="00CB64BA" w:rsidRDefault="00000000" w:rsidP="00CB64BA">
      <w:r>
        <w:pict w14:anchorId="2A364C50">
          <v:rect id="_x0000_i1027" style="width:0;height:1.5pt" o:hralign="center" o:hrstd="t" o:hr="t" fillcolor="#a0a0a0" stroked="f"/>
        </w:pict>
      </w:r>
    </w:p>
    <w:p w14:paraId="4D1F5E91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2. Overview of the Development Group Process</w:t>
      </w:r>
    </w:p>
    <w:p w14:paraId="477BCD2C" w14:textId="77777777" w:rsidR="00CB64BA" w:rsidRPr="00CB64BA" w:rsidRDefault="00CB64BA" w:rsidP="00CB64BA">
      <w:pPr>
        <w:numPr>
          <w:ilvl w:val="0"/>
          <w:numId w:val="2"/>
        </w:numPr>
      </w:pPr>
      <w:r w:rsidRPr="00CB64BA">
        <w:t>Introduction to the development group and its members</w:t>
      </w:r>
    </w:p>
    <w:p w14:paraId="737AEB6C" w14:textId="77777777" w:rsidR="00CB64BA" w:rsidRDefault="00CB64BA" w:rsidP="00CB64BA">
      <w:pPr>
        <w:numPr>
          <w:ilvl w:val="0"/>
          <w:numId w:val="2"/>
        </w:numPr>
      </w:pPr>
      <w:r w:rsidRPr="00CB64BA">
        <w:t>Overview of the group’s work to date: meeting bi-monthly to discuss the best way to develop a strategic plan for the PYA sector</w:t>
      </w:r>
    </w:p>
    <w:p w14:paraId="5A1B08B3" w14:textId="7830E752" w:rsidR="008A7439" w:rsidRPr="00CB64BA" w:rsidRDefault="008A7439" w:rsidP="00CB64BA">
      <w:pPr>
        <w:numPr>
          <w:ilvl w:val="0"/>
          <w:numId w:val="2"/>
        </w:numPr>
      </w:pPr>
      <w:r>
        <w:t xml:space="preserve">The DG are not planned as the delivery </w:t>
      </w:r>
      <w:r w:rsidR="00646BE5">
        <w:t xml:space="preserve">partners but sector </w:t>
      </w:r>
      <w:r w:rsidR="00D97CEB">
        <w:t xml:space="preserve">advisors, to help shape a strategic plan and </w:t>
      </w:r>
      <w:r w:rsidR="00FC198B">
        <w:t xml:space="preserve"> to </w:t>
      </w:r>
      <w:r w:rsidR="00D97CEB">
        <w:t xml:space="preserve">put the partners in </w:t>
      </w:r>
      <w:r w:rsidR="00D416A1">
        <w:t>place.</w:t>
      </w:r>
      <w:r w:rsidR="00D97CEB">
        <w:t xml:space="preserve"> </w:t>
      </w:r>
      <w:r w:rsidR="00FC198B">
        <w:t xml:space="preserve"> </w:t>
      </w:r>
    </w:p>
    <w:p w14:paraId="4DA6714A" w14:textId="77777777" w:rsidR="00CB64BA" w:rsidRPr="00CB64BA" w:rsidRDefault="00000000" w:rsidP="00CB64BA">
      <w:r>
        <w:pict w14:anchorId="001A560F">
          <v:rect id="_x0000_i1028" style="width:0;height:1.5pt" o:hralign="center" o:hrstd="t" o:hr="t" fillcolor="#a0a0a0" stroked="f"/>
        </w:pict>
      </w:r>
    </w:p>
    <w:p w14:paraId="055502D2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3. Where We Are Now</w:t>
      </w:r>
    </w:p>
    <w:p w14:paraId="2959EB16" w14:textId="77777777" w:rsidR="00CB64BA" w:rsidRPr="00CB64BA" w:rsidRDefault="00CB64BA" w:rsidP="00CB64BA">
      <w:r w:rsidRPr="00CB64BA">
        <w:rPr>
          <w:b/>
          <w:bCs/>
        </w:rPr>
        <w:t>Ambition:</w:t>
      </w:r>
      <w:r w:rsidRPr="00CB64BA">
        <w:br/>
        <w:t xml:space="preserve">To pilot the establishment of a </w:t>
      </w:r>
      <w:r w:rsidRPr="00CB64BA">
        <w:rPr>
          <w:b/>
          <w:bCs/>
        </w:rPr>
        <w:t>funded, well-resourced, and professionally staffed National PYA Sector Development Agency</w:t>
      </w:r>
    </w:p>
    <w:p w14:paraId="799C78B1" w14:textId="3BB97E93" w:rsidR="00CB64BA" w:rsidRPr="00CB64BA" w:rsidRDefault="00CB64BA" w:rsidP="00CB64BA">
      <w:r w:rsidRPr="00CB64BA">
        <w:rPr>
          <w:b/>
          <w:bCs/>
        </w:rPr>
        <w:t>Partnership Model:</w:t>
      </w:r>
      <w:r w:rsidRPr="00CB64BA">
        <w:br/>
        <w:t>Led by PYA England in collaboration with a diverse range of organisations to deliver sector activity</w:t>
      </w:r>
      <w:r w:rsidR="006222BB">
        <w:t xml:space="preserve"> and support for </w:t>
      </w:r>
      <w:r w:rsidR="00D416A1">
        <w:t>artists.</w:t>
      </w:r>
    </w:p>
    <w:p w14:paraId="02CF0601" w14:textId="34D692EE" w:rsidR="00CB64BA" w:rsidRPr="00CB64BA" w:rsidRDefault="00E67718" w:rsidP="00CB64BA">
      <w:r>
        <w:rPr>
          <w:b/>
          <w:bCs/>
        </w:rPr>
        <w:t>Creation</w:t>
      </w:r>
      <w:r w:rsidR="00FC1BF8">
        <w:rPr>
          <w:b/>
          <w:bCs/>
        </w:rPr>
        <w:t xml:space="preserve"> of a </w:t>
      </w:r>
      <w:r w:rsidR="00CB64BA" w:rsidRPr="00CB64BA">
        <w:rPr>
          <w:b/>
          <w:bCs/>
        </w:rPr>
        <w:t>Strategic Bid (in development):</w:t>
      </w:r>
      <w:r w:rsidR="00CB64BA" w:rsidRPr="00CB64BA">
        <w:br/>
        <w:t>Aiming to deliver the following through a 2-year pilot (pending funding):</w:t>
      </w:r>
    </w:p>
    <w:p w14:paraId="5B2616D3" w14:textId="77777777" w:rsidR="00CB64BA" w:rsidRPr="00CB64BA" w:rsidRDefault="00CB64BA" w:rsidP="00CB64BA">
      <w:pPr>
        <w:numPr>
          <w:ilvl w:val="0"/>
          <w:numId w:val="3"/>
        </w:numPr>
      </w:pPr>
      <w:r w:rsidRPr="00CB64BA">
        <w:t>Sector and artist development (led by PYA in partnership)</w:t>
      </w:r>
    </w:p>
    <w:p w14:paraId="5F467AEA" w14:textId="58F88597" w:rsidR="00CB64BA" w:rsidRPr="00CB64BA" w:rsidRDefault="00CB64BA" w:rsidP="00CB64BA">
      <w:pPr>
        <w:numPr>
          <w:ilvl w:val="0"/>
          <w:numId w:val="3"/>
        </w:numPr>
      </w:pPr>
      <w:r w:rsidRPr="00CB64BA">
        <w:t xml:space="preserve">Research, evaluation and </w:t>
      </w:r>
      <w:r w:rsidR="00E67718" w:rsidRPr="00CB64BA">
        <w:t>advocacy.</w:t>
      </w:r>
    </w:p>
    <w:p w14:paraId="2DE640D2" w14:textId="5611169E" w:rsidR="00CB64BA" w:rsidRPr="00CB64BA" w:rsidRDefault="00CB64BA" w:rsidP="00CB64BA">
      <w:pPr>
        <w:numPr>
          <w:ilvl w:val="0"/>
          <w:numId w:val="3"/>
        </w:numPr>
      </w:pPr>
      <w:r w:rsidRPr="00CB64BA">
        <w:t xml:space="preserve">Festival in the North </w:t>
      </w:r>
      <w:r w:rsidR="009B63B8">
        <w:t xml:space="preserve">– is no longer a </w:t>
      </w:r>
      <w:r w:rsidR="002375D4">
        <w:t>m</w:t>
      </w:r>
      <w:r w:rsidR="009B63B8">
        <w:t>ain objective</w:t>
      </w:r>
      <w:r w:rsidR="00DE2E5D">
        <w:t xml:space="preserve"> but </w:t>
      </w:r>
      <w:r w:rsidRPr="00CB64BA">
        <w:t xml:space="preserve">concept to be </w:t>
      </w:r>
      <w:r w:rsidR="00DE2E5D">
        <w:t>explored</w:t>
      </w:r>
      <w:r w:rsidRPr="00CB64BA">
        <w:t xml:space="preserve"> during pilot phase , with a view to </w:t>
      </w:r>
      <w:r w:rsidR="00DE2E5D">
        <w:t xml:space="preserve">possible </w:t>
      </w:r>
      <w:r w:rsidRPr="00CB64BA">
        <w:t>long-term delivery)</w:t>
      </w:r>
    </w:p>
    <w:p w14:paraId="75517BA6" w14:textId="5FA6CB39" w:rsidR="00CB64BA" w:rsidRPr="00CB64BA" w:rsidRDefault="00CB64BA" w:rsidP="00CB64BA">
      <w:pPr>
        <w:numPr>
          <w:ilvl w:val="0"/>
          <w:numId w:val="3"/>
        </w:numPr>
      </w:pPr>
      <w:r w:rsidRPr="00CB64BA">
        <w:t>Additional strands to be defined collaboratively</w:t>
      </w:r>
      <w:r w:rsidR="003A2F4E">
        <w:t xml:space="preserve">- and still in </w:t>
      </w:r>
      <w:r w:rsidR="00E67718">
        <w:t>process.</w:t>
      </w:r>
    </w:p>
    <w:p w14:paraId="52017475" w14:textId="77777777" w:rsidR="00CB64BA" w:rsidRPr="00CB64BA" w:rsidRDefault="00CB64BA" w:rsidP="00CB64BA">
      <w:r w:rsidRPr="00CB64BA">
        <w:rPr>
          <w:b/>
          <w:bCs/>
        </w:rPr>
        <w:lastRenderedPageBreak/>
        <w:t>Cross-cutting priorities:</w:t>
      </w:r>
    </w:p>
    <w:p w14:paraId="1CDD8EBD" w14:textId="77777777" w:rsidR="00CB64BA" w:rsidRPr="00CB64BA" w:rsidRDefault="00CB64BA" w:rsidP="00CB64BA">
      <w:pPr>
        <w:numPr>
          <w:ilvl w:val="0"/>
          <w:numId w:val="4"/>
        </w:numPr>
      </w:pPr>
      <w:r w:rsidRPr="00CB64BA">
        <w:t>Equity, Diversity &amp; Inclusion (EDI)</w:t>
      </w:r>
    </w:p>
    <w:p w14:paraId="7AB9A127" w14:textId="77777777" w:rsidR="00CB64BA" w:rsidRPr="00CB64BA" w:rsidRDefault="00CB64BA" w:rsidP="00CB64BA">
      <w:pPr>
        <w:numPr>
          <w:ilvl w:val="0"/>
          <w:numId w:val="4"/>
        </w:numPr>
      </w:pPr>
      <w:r w:rsidRPr="00CB64BA">
        <w:t>Environmental Sustainability</w:t>
      </w:r>
    </w:p>
    <w:p w14:paraId="3E6853B9" w14:textId="77777777" w:rsidR="00CB64BA" w:rsidRPr="00CB64BA" w:rsidRDefault="00000000" w:rsidP="00CB64BA">
      <w:r>
        <w:pict w14:anchorId="0D642B62">
          <v:rect id="_x0000_i1029" style="width:0;height:1.5pt" o:hralign="center" o:hrstd="t" o:hr="t" fillcolor="#a0a0a0" stroked="f"/>
        </w:pict>
      </w:r>
    </w:p>
    <w:p w14:paraId="4360B21B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4. Breakout Discussions</w:t>
      </w:r>
    </w:p>
    <w:p w14:paraId="6F9D7DBD" w14:textId="77777777" w:rsidR="00CB64BA" w:rsidRPr="00CB64BA" w:rsidRDefault="00CB64BA" w:rsidP="00CB64BA">
      <w:r w:rsidRPr="00CB64BA">
        <w:rPr>
          <w:b/>
          <w:bCs/>
        </w:rPr>
        <w:t>Small group discussions to address the following questions:</w:t>
      </w:r>
    </w:p>
    <w:p w14:paraId="07EDA3E4" w14:textId="77777777" w:rsidR="00CB64BA" w:rsidRPr="00CB64BA" w:rsidRDefault="00CB64BA" w:rsidP="00CB64BA">
      <w:pPr>
        <w:numPr>
          <w:ilvl w:val="0"/>
          <w:numId w:val="5"/>
        </w:numPr>
      </w:pPr>
      <w:r w:rsidRPr="00CB64BA">
        <w:t>If the proposed agency and activities existed, what would you want from it as an artist or organisation?</w:t>
      </w:r>
    </w:p>
    <w:p w14:paraId="42B5086B" w14:textId="77777777" w:rsidR="00CB64BA" w:rsidRPr="00CB64BA" w:rsidRDefault="00CB64BA" w:rsidP="00CB64BA">
      <w:pPr>
        <w:numPr>
          <w:ilvl w:val="0"/>
          <w:numId w:val="5"/>
        </w:numPr>
      </w:pPr>
      <w:r w:rsidRPr="00CB64BA">
        <w:t>What would you need in order to fully engage, contribute, and benefit?</w:t>
      </w:r>
    </w:p>
    <w:p w14:paraId="3610B941" w14:textId="77777777" w:rsidR="00CB64BA" w:rsidRPr="00CB64BA" w:rsidRDefault="00CB64BA" w:rsidP="00CB64BA">
      <w:pPr>
        <w:numPr>
          <w:ilvl w:val="0"/>
          <w:numId w:val="5"/>
        </w:numPr>
      </w:pPr>
      <w:r w:rsidRPr="00CB64BA">
        <w:t>What sector development do you see as essential?</w:t>
      </w:r>
    </w:p>
    <w:p w14:paraId="3A9FB7EC" w14:textId="77777777" w:rsidR="00CB64BA" w:rsidRPr="00CB64BA" w:rsidRDefault="00000000" w:rsidP="00CB64BA">
      <w:r>
        <w:pict w14:anchorId="56E10F57">
          <v:rect id="_x0000_i1030" style="width:0;height:1.5pt" o:hralign="center" o:hrstd="t" o:hr="t" fillcolor="#a0a0a0" stroked="f"/>
        </w:pict>
      </w:r>
    </w:p>
    <w:p w14:paraId="1C5FB340" w14:textId="3DAD4E04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5. Reflections</w:t>
      </w:r>
      <w:r w:rsidR="00BC66CF">
        <w:rPr>
          <w:b/>
          <w:bCs/>
        </w:rPr>
        <w:t xml:space="preserve"> from  the  PYA membership </w:t>
      </w:r>
    </w:p>
    <w:p w14:paraId="1E6C61EA" w14:textId="2ECDE3BA" w:rsidR="00CB64BA" w:rsidRPr="00CB64BA" w:rsidRDefault="00CB64BA" w:rsidP="00CB64BA">
      <w:r w:rsidRPr="00CB64BA">
        <w:rPr>
          <w:b/>
          <w:bCs/>
        </w:rPr>
        <w:t xml:space="preserve">Group reflections </w:t>
      </w:r>
      <w:r w:rsidR="00BC66CF">
        <w:rPr>
          <w:b/>
          <w:bCs/>
        </w:rPr>
        <w:t xml:space="preserve">/ ideas </w:t>
      </w:r>
      <w:r w:rsidRPr="00CB64BA">
        <w:rPr>
          <w:b/>
          <w:bCs/>
        </w:rPr>
        <w:t>and highlights (recorded anonymously):</w:t>
      </w:r>
    </w:p>
    <w:p w14:paraId="279A9541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Sector Development</w:t>
      </w:r>
    </w:p>
    <w:p w14:paraId="705CAA10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1. Collaboration, Networking, and Breaking Silos</w:t>
      </w:r>
    </w:p>
    <w:p w14:paraId="2DF524A5" w14:textId="67EB0BF4" w:rsidR="00CB64BA" w:rsidRPr="00CB64BA" w:rsidRDefault="00CB64BA" w:rsidP="00CB64BA">
      <w:pPr>
        <w:numPr>
          <w:ilvl w:val="0"/>
          <w:numId w:val="6"/>
        </w:numPr>
      </w:pPr>
      <w:r w:rsidRPr="00CB64BA">
        <w:t xml:space="preserve">Desire to break silo working and encourage collaboration across venues and </w:t>
      </w:r>
      <w:r w:rsidR="00E67718" w:rsidRPr="00CB64BA">
        <w:t>companies.</w:t>
      </w:r>
    </w:p>
    <w:p w14:paraId="308B9919" w14:textId="50563331" w:rsidR="00CB64BA" w:rsidRPr="00CB64BA" w:rsidRDefault="00CB64BA" w:rsidP="00CB64BA">
      <w:pPr>
        <w:numPr>
          <w:ilvl w:val="0"/>
          <w:numId w:val="6"/>
        </w:numPr>
      </w:pPr>
      <w:r w:rsidRPr="00CB64BA">
        <w:t xml:space="preserve">Need for structured networking – too often people feel on the </w:t>
      </w:r>
      <w:r w:rsidR="00E67718" w:rsidRPr="00CB64BA">
        <w:t>outside.</w:t>
      </w:r>
    </w:p>
    <w:p w14:paraId="767D0EAC" w14:textId="32A30947" w:rsidR="00CB64BA" w:rsidRPr="00CB64BA" w:rsidRDefault="00CB64BA" w:rsidP="00CB64BA">
      <w:pPr>
        <w:numPr>
          <w:ilvl w:val="0"/>
          <w:numId w:val="6"/>
        </w:numPr>
      </w:pPr>
      <w:r w:rsidRPr="00CB64BA">
        <w:t xml:space="preserve">Support for a cross-regional agency not rooted in one </w:t>
      </w:r>
      <w:r w:rsidR="00E67718" w:rsidRPr="00CB64BA">
        <w:t>place.</w:t>
      </w:r>
    </w:p>
    <w:p w14:paraId="36A8DE56" w14:textId="3C12B124" w:rsidR="00CB64BA" w:rsidRPr="00CB64BA" w:rsidRDefault="00CB64BA" w:rsidP="00CB64BA">
      <w:pPr>
        <w:numPr>
          <w:ilvl w:val="0"/>
          <w:numId w:val="6"/>
        </w:numPr>
      </w:pPr>
      <w:r w:rsidRPr="00CB64BA">
        <w:t xml:space="preserve">Action-based focus: gatherings should lead to </w:t>
      </w:r>
      <w:r w:rsidR="00E67718" w:rsidRPr="00CB64BA">
        <w:t>progress.</w:t>
      </w:r>
    </w:p>
    <w:p w14:paraId="07665AD8" w14:textId="226CF7B9" w:rsidR="00CB64BA" w:rsidRPr="00CB64BA" w:rsidRDefault="00CB64BA" w:rsidP="00CB64BA">
      <w:pPr>
        <w:numPr>
          <w:ilvl w:val="0"/>
          <w:numId w:val="6"/>
        </w:numPr>
      </w:pPr>
      <w:r w:rsidRPr="00CB64BA">
        <w:t xml:space="preserve">Buddy system between organisations, including national and cross-organisation </w:t>
      </w:r>
      <w:r w:rsidR="00E67718" w:rsidRPr="00CB64BA">
        <w:t>partnerships.</w:t>
      </w:r>
    </w:p>
    <w:p w14:paraId="7CB7BC86" w14:textId="2A8574F8" w:rsidR="00CB64BA" w:rsidRPr="00CB64BA" w:rsidRDefault="00CB64BA" w:rsidP="00CB64BA">
      <w:pPr>
        <w:numPr>
          <w:ilvl w:val="0"/>
          <w:numId w:val="6"/>
        </w:numPr>
      </w:pPr>
      <w:r w:rsidRPr="00CB64BA">
        <w:t xml:space="preserve">Platform co-operative for freelancers – acting as a  development </w:t>
      </w:r>
      <w:r w:rsidR="00E67718" w:rsidRPr="00CB64BA">
        <w:t>agency.</w:t>
      </w:r>
    </w:p>
    <w:p w14:paraId="2FC85964" w14:textId="77777777" w:rsidR="00CB64BA" w:rsidRPr="00CB64BA" w:rsidRDefault="00000000" w:rsidP="00CB64BA">
      <w:r>
        <w:pict w14:anchorId="59AFE262">
          <v:rect id="_x0000_i1031" style="width:0;height:1.5pt" o:hralign="center" o:hrstd="t" o:hr="t" fillcolor="#a0a0a0" stroked="f"/>
        </w:pict>
      </w:r>
    </w:p>
    <w:p w14:paraId="341A1CC8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2. International Connections &amp; Learning</w:t>
      </w:r>
    </w:p>
    <w:p w14:paraId="68CEFB1F" w14:textId="45C94E2C" w:rsidR="00CB64BA" w:rsidRPr="00CB64BA" w:rsidRDefault="00CB64BA" w:rsidP="00CB64BA">
      <w:pPr>
        <w:numPr>
          <w:ilvl w:val="0"/>
          <w:numId w:val="7"/>
        </w:numPr>
      </w:pPr>
      <w:r w:rsidRPr="00CB64BA">
        <w:t xml:space="preserve">Exposure to international work supports creative development and </w:t>
      </w:r>
      <w:r w:rsidR="00D416A1" w:rsidRPr="00CB64BA">
        <w:t>challenge.</w:t>
      </w:r>
    </w:p>
    <w:p w14:paraId="6784C5A0" w14:textId="6680534E" w:rsidR="00CB64BA" w:rsidRPr="00CB64BA" w:rsidRDefault="00CB64BA" w:rsidP="00CB64BA">
      <w:pPr>
        <w:numPr>
          <w:ilvl w:val="0"/>
          <w:numId w:val="7"/>
        </w:numPr>
      </w:pPr>
      <w:r w:rsidRPr="00CB64BA">
        <w:t xml:space="preserve">Collaboration across borders to tackle shared sector </w:t>
      </w:r>
      <w:r w:rsidR="00D416A1" w:rsidRPr="00CB64BA">
        <w:t>challenges.</w:t>
      </w:r>
    </w:p>
    <w:p w14:paraId="6B9E8482" w14:textId="6E26E6C7" w:rsidR="00CB64BA" w:rsidRPr="00CB64BA" w:rsidRDefault="00CB64BA" w:rsidP="00CB64BA">
      <w:pPr>
        <w:numPr>
          <w:ilvl w:val="0"/>
          <w:numId w:val="7"/>
        </w:numPr>
      </w:pPr>
      <w:r w:rsidRPr="00CB64BA">
        <w:t xml:space="preserve">Not all can programme international work – </w:t>
      </w:r>
      <w:proofErr w:type="gramStart"/>
      <w:r w:rsidRPr="00CB64BA">
        <w:t>it’s</w:t>
      </w:r>
      <w:proofErr w:type="gramEnd"/>
      <w:r w:rsidRPr="00CB64BA">
        <w:t xml:space="preserve"> too </w:t>
      </w:r>
      <w:r w:rsidR="00D416A1" w:rsidRPr="00CB64BA">
        <w:t>expensive.</w:t>
      </w:r>
    </w:p>
    <w:p w14:paraId="3B4E52F5" w14:textId="5687B55A" w:rsidR="00CB64BA" w:rsidRPr="00CB64BA" w:rsidRDefault="00CB64BA" w:rsidP="00CB64BA">
      <w:pPr>
        <w:numPr>
          <w:ilvl w:val="0"/>
          <w:numId w:val="7"/>
        </w:numPr>
      </w:pPr>
      <w:r w:rsidRPr="00CB64BA">
        <w:t xml:space="preserve">Focus on sharing best practice, not just presenting international </w:t>
      </w:r>
      <w:r w:rsidR="00D416A1" w:rsidRPr="00CB64BA">
        <w:t>work.</w:t>
      </w:r>
    </w:p>
    <w:p w14:paraId="46D151DA" w14:textId="77777777" w:rsidR="00CB64BA" w:rsidRPr="00CB64BA" w:rsidRDefault="00CB64BA" w:rsidP="00CB64BA">
      <w:pPr>
        <w:numPr>
          <w:ilvl w:val="0"/>
          <w:numId w:val="7"/>
        </w:numPr>
      </w:pPr>
      <w:r w:rsidRPr="00CB64BA">
        <w:t>What can we learn from European counterparts?</w:t>
      </w:r>
    </w:p>
    <w:p w14:paraId="673DF1A8" w14:textId="0E38003A" w:rsidR="00CB64BA" w:rsidRPr="00CB64BA" w:rsidRDefault="00CB64BA" w:rsidP="00CB64BA">
      <w:pPr>
        <w:numPr>
          <w:ilvl w:val="0"/>
          <w:numId w:val="7"/>
        </w:numPr>
      </w:pPr>
      <w:r w:rsidRPr="00CB64BA">
        <w:t xml:space="preserve">Attending festivals like Imaginate is cost-prohibitive – need bursaries and inclusive </w:t>
      </w:r>
      <w:r w:rsidR="00D416A1" w:rsidRPr="00CB64BA">
        <w:t>access.</w:t>
      </w:r>
    </w:p>
    <w:p w14:paraId="4E6CB596" w14:textId="3685E0A7" w:rsidR="00CB64BA" w:rsidRPr="00CB64BA" w:rsidRDefault="00CB64BA" w:rsidP="00CB64BA">
      <w:pPr>
        <w:numPr>
          <w:ilvl w:val="0"/>
          <w:numId w:val="7"/>
        </w:numPr>
      </w:pPr>
      <w:r w:rsidRPr="00CB64BA">
        <w:t xml:space="preserve">Arts Council should allow reporting on international festival visits as a valid funded </w:t>
      </w:r>
      <w:r w:rsidR="00D416A1" w:rsidRPr="00CB64BA">
        <w:t>activity.</w:t>
      </w:r>
    </w:p>
    <w:p w14:paraId="3B7F297D" w14:textId="6AB4F52E" w:rsidR="00CB64BA" w:rsidRPr="00CB64BA" w:rsidRDefault="00CB64BA" w:rsidP="00CB64BA">
      <w:pPr>
        <w:numPr>
          <w:ilvl w:val="0"/>
          <w:numId w:val="7"/>
        </w:numPr>
      </w:pPr>
      <w:r w:rsidRPr="00CB64BA">
        <w:t xml:space="preserve">Ensure access models are inclusive and supportive of </w:t>
      </w:r>
      <w:r w:rsidR="00D416A1" w:rsidRPr="00CB64BA">
        <w:t>freelancers.</w:t>
      </w:r>
    </w:p>
    <w:p w14:paraId="18676CC4" w14:textId="77777777" w:rsidR="00CB64BA" w:rsidRPr="00CB64BA" w:rsidRDefault="00000000" w:rsidP="00CB64BA">
      <w:r>
        <w:pict w14:anchorId="4B8CA2B1">
          <v:rect id="_x0000_i1032" style="width:0;height:1.5pt" o:hralign="center" o:hrstd="t" o:hr="t" fillcolor="#a0a0a0" stroked="f"/>
        </w:pict>
      </w:r>
    </w:p>
    <w:p w14:paraId="52C45233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Intelligence, Research &amp; Visibility</w:t>
      </w:r>
    </w:p>
    <w:p w14:paraId="509254CE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3. Audits and Evidence Gathering</w:t>
      </w:r>
    </w:p>
    <w:p w14:paraId="18CC3A5B" w14:textId="77777777" w:rsidR="00CB64BA" w:rsidRPr="00CB64BA" w:rsidRDefault="00CB64BA" w:rsidP="00CB64BA">
      <w:pPr>
        <w:numPr>
          <w:ilvl w:val="0"/>
          <w:numId w:val="8"/>
        </w:numPr>
      </w:pPr>
      <w:r w:rsidRPr="00CB64BA">
        <w:t xml:space="preserve">Urgent need for a </w:t>
      </w:r>
      <w:r w:rsidRPr="00CB64BA">
        <w:rPr>
          <w:b/>
          <w:bCs/>
        </w:rPr>
        <w:t>sector-wide audit</w:t>
      </w:r>
      <w:r w:rsidRPr="00CB64BA">
        <w:t xml:space="preserve"> of current activity</w:t>
      </w:r>
    </w:p>
    <w:p w14:paraId="6DE76E87" w14:textId="77777777" w:rsidR="00CB64BA" w:rsidRPr="00CB64BA" w:rsidRDefault="00CB64BA" w:rsidP="00CB64BA">
      <w:pPr>
        <w:numPr>
          <w:ilvl w:val="0"/>
          <w:numId w:val="8"/>
        </w:numPr>
      </w:pPr>
      <w:r w:rsidRPr="00CB64BA">
        <w:t>Use of international comparisons as benchmarks</w:t>
      </w:r>
    </w:p>
    <w:p w14:paraId="62881718" w14:textId="50BAF7C9" w:rsidR="00CB64BA" w:rsidRPr="00CB64BA" w:rsidRDefault="00CB64BA" w:rsidP="00CB64BA">
      <w:pPr>
        <w:numPr>
          <w:ilvl w:val="0"/>
          <w:numId w:val="8"/>
        </w:numPr>
      </w:pPr>
      <w:r w:rsidRPr="00CB64BA">
        <w:t xml:space="preserve">Gather data on how </w:t>
      </w:r>
      <w:proofErr w:type="gramStart"/>
      <w:r w:rsidRPr="00CB64BA">
        <w:t>many</w:t>
      </w:r>
      <w:proofErr w:type="gramEnd"/>
      <w:r w:rsidRPr="00CB64BA">
        <w:t xml:space="preserve"> young people are currently seeing </w:t>
      </w:r>
      <w:r w:rsidR="00D416A1" w:rsidRPr="00CB64BA">
        <w:t>work.</w:t>
      </w:r>
    </w:p>
    <w:p w14:paraId="19EADCD9" w14:textId="77777777" w:rsidR="00CB64BA" w:rsidRPr="00CB64BA" w:rsidRDefault="00CB64BA" w:rsidP="00CB64BA">
      <w:pPr>
        <w:numPr>
          <w:ilvl w:val="0"/>
          <w:numId w:val="8"/>
        </w:numPr>
      </w:pPr>
      <w:r w:rsidRPr="00CB64BA">
        <w:t xml:space="preserve">Collective promotion of existing work (e.g., </w:t>
      </w:r>
      <w:r w:rsidRPr="00CB64BA">
        <w:rPr>
          <w:b/>
          <w:bCs/>
        </w:rPr>
        <w:t>Scenes d’Enfance</w:t>
      </w:r>
      <w:r w:rsidRPr="00CB64BA">
        <w:t>, France)</w:t>
      </w:r>
    </w:p>
    <w:p w14:paraId="62271E3D" w14:textId="7850B094" w:rsidR="00CB64BA" w:rsidRPr="00CB64BA" w:rsidRDefault="00CB64BA" w:rsidP="00CB64BA">
      <w:pPr>
        <w:numPr>
          <w:ilvl w:val="0"/>
          <w:numId w:val="8"/>
        </w:numPr>
      </w:pPr>
      <w:r w:rsidRPr="00CB64BA">
        <w:t xml:space="preserve">Advocacy requires evidence: audience development and sector intelligence are </w:t>
      </w:r>
      <w:r w:rsidR="00D416A1" w:rsidRPr="00CB64BA">
        <w:t>key.</w:t>
      </w:r>
    </w:p>
    <w:p w14:paraId="11BFE6D9" w14:textId="4E568720" w:rsidR="00CB64BA" w:rsidRPr="00CB64BA" w:rsidRDefault="00CB64BA" w:rsidP="00CB64BA">
      <w:pPr>
        <w:numPr>
          <w:ilvl w:val="0"/>
          <w:numId w:val="8"/>
        </w:numPr>
      </w:pPr>
      <w:r w:rsidRPr="00CB64BA">
        <w:t xml:space="preserve">Raise the profile of the sector at a national and governmental </w:t>
      </w:r>
      <w:r w:rsidR="00D416A1" w:rsidRPr="00CB64BA">
        <w:t>level.</w:t>
      </w:r>
    </w:p>
    <w:p w14:paraId="0A07E0C3" w14:textId="77777777" w:rsidR="00CB64BA" w:rsidRPr="00CB64BA" w:rsidRDefault="00000000" w:rsidP="00CB64BA">
      <w:r>
        <w:pict w14:anchorId="6D4A3903">
          <v:rect id="_x0000_i1033" style="width:0;height:1.5pt" o:hralign="center" o:hrstd="t" o:hr="t" fillcolor="#a0a0a0" stroked="f"/>
        </w:pict>
      </w:r>
    </w:p>
    <w:p w14:paraId="6B4648B7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Artistic Practice &amp; Support for Artists</w:t>
      </w:r>
    </w:p>
    <w:p w14:paraId="0260974F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4. Support for Artists at All Stages</w:t>
      </w:r>
    </w:p>
    <w:p w14:paraId="4E996ADE" w14:textId="3EA5EE49" w:rsidR="00CB64BA" w:rsidRPr="00CB64BA" w:rsidRDefault="00CB64BA" w:rsidP="00CB64BA">
      <w:pPr>
        <w:numPr>
          <w:ilvl w:val="0"/>
          <w:numId w:val="9"/>
        </w:numPr>
      </w:pPr>
      <w:r w:rsidRPr="00CB64BA">
        <w:t xml:space="preserve">Current support models are broken – </w:t>
      </w:r>
      <w:proofErr w:type="gramStart"/>
      <w:r w:rsidRPr="00CB64BA">
        <w:t>new approaches</w:t>
      </w:r>
      <w:proofErr w:type="gramEnd"/>
      <w:r w:rsidRPr="00CB64BA">
        <w:t xml:space="preserve"> </w:t>
      </w:r>
      <w:r w:rsidR="00D416A1" w:rsidRPr="00CB64BA">
        <w:t>needed.</w:t>
      </w:r>
    </w:p>
    <w:p w14:paraId="6EA5B731" w14:textId="5CBC30F7" w:rsidR="00CB64BA" w:rsidRPr="00CB64BA" w:rsidRDefault="00CB64BA" w:rsidP="00CB64BA">
      <w:pPr>
        <w:numPr>
          <w:ilvl w:val="0"/>
          <w:numId w:val="9"/>
        </w:numPr>
      </w:pPr>
      <w:r w:rsidRPr="00CB64BA">
        <w:t xml:space="preserve">Artist support is a top </w:t>
      </w:r>
      <w:r w:rsidR="00D416A1" w:rsidRPr="00CB64BA">
        <w:t>priority.</w:t>
      </w:r>
    </w:p>
    <w:p w14:paraId="6671BCE6" w14:textId="06F7A84B" w:rsidR="00CB64BA" w:rsidRPr="00CB64BA" w:rsidRDefault="00CB64BA" w:rsidP="00CB64BA">
      <w:pPr>
        <w:numPr>
          <w:ilvl w:val="0"/>
          <w:numId w:val="9"/>
        </w:numPr>
      </w:pPr>
      <w:r w:rsidRPr="00CB64BA">
        <w:t xml:space="preserve">Mid and late career artists often fall through the </w:t>
      </w:r>
      <w:r w:rsidR="00D416A1" w:rsidRPr="00CB64BA">
        <w:t>cracks.</w:t>
      </w:r>
    </w:p>
    <w:p w14:paraId="3468A530" w14:textId="4E9012B1" w:rsidR="00CB64BA" w:rsidRPr="00CB64BA" w:rsidRDefault="00CB64BA" w:rsidP="00CB64BA">
      <w:pPr>
        <w:numPr>
          <w:ilvl w:val="0"/>
          <w:numId w:val="9"/>
        </w:numPr>
      </w:pPr>
      <w:r w:rsidRPr="00CB64BA">
        <w:t xml:space="preserve">Sector is retaining only those who can afford to stay – not </w:t>
      </w:r>
      <w:r w:rsidR="00D416A1" w:rsidRPr="00CB64BA">
        <w:t>representative.</w:t>
      </w:r>
    </w:p>
    <w:p w14:paraId="2D95EFEA" w14:textId="6E541FE6" w:rsidR="00CB64BA" w:rsidRPr="00CB64BA" w:rsidRDefault="00CB64BA" w:rsidP="00CB64BA">
      <w:pPr>
        <w:numPr>
          <w:ilvl w:val="0"/>
          <w:numId w:val="9"/>
        </w:numPr>
      </w:pPr>
      <w:r w:rsidRPr="00CB64BA">
        <w:t xml:space="preserve">Change the risk-averse narrative: support more radical and ambitious </w:t>
      </w:r>
      <w:r w:rsidR="00D416A1" w:rsidRPr="00CB64BA">
        <w:t>work.</w:t>
      </w:r>
    </w:p>
    <w:p w14:paraId="6C21B6CD" w14:textId="4EA9BFD5" w:rsidR="00CB64BA" w:rsidRPr="00CB64BA" w:rsidRDefault="00CB64BA" w:rsidP="00CB64BA">
      <w:pPr>
        <w:numPr>
          <w:ilvl w:val="0"/>
          <w:numId w:val="9"/>
        </w:numPr>
      </w:pPr>
      <w:r w:rsidRPr="00CB64BA">
        <w:t xml:space="preserve">Book adaptations dominate due to commercial </w:t>
      </w:r>
      <w:r w:rsidR="00D416A1" w:rsidRPr="00CB64BA">
        <w:t>safety.</w:t>
      </w:r>
    </w:p>
    <w:p w14:paraId="646ECBA9" w14:textId="5E1D0DBA" w:rsidR="00CB64BA" w:rsidRPr="00CB64BA" w:rsidRDefault="00CB64BA" w:rsidP="00CB64BA">
      <w:pPr>
        <w:numPr>
          <w:ilvl w:val="0"/>
          <w:numId w:val="9"/>
        </w:numPr>
      </w:pPr>
      <w:r w:rsidRPr="00CB64BA">
        <w:t xml:space="preserve">Support structures: mentoring, leadership programmes (e.g., Clore), skills exchanges, paid </w:t>
      </w:r>
      <w:r w:rsidR="00D416A1" w:rsidRPr="00CB64BA">
        <w:t>internships.</w:t>
      </w:r>
    </w:p>
    <w:p w14:paraId="0987EF89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5. Freelancer Inclusion</w:t>
      </w:r>
    </w:p>
    <w:p w14:paraId="3EFD05C7" w14:textId="228821A6" w:rsidR="00CB64BA" w:rsidRPr="00CB64BA" w:rsidRDefault="00CB64BA" w:rsidP="00CB64BA">
      <w:pPr>
        <w:numPr>
          <w:ilvl w:val="0"/>
          <w:numId w:val="10"/>
        </w:numPr>
      </w:pPr>
      <w:r w:rsidRPr="00CB64BA">
        <w:t xml:space="preserve">Freelancers must be central to strategy </w:t>
      </w:r>
      <w:r w:rsidR="00D416A1" w:rsidRPr="00CB64BA">
        <w:t>development.</w:t>
      </w:r>
    </w:p>
    <w:p w14:paraId="0BD3872D" w14:textId="655AED81" w:rsidR="00CB64BA" w:rsidRPr="00CB64BA" w:rsidRDefault="00CB64BA" w:rsidP="00CB64BA">
      <w:pPr>
        <w:numPr>
          <w:ilvl w:val="0"/>
          <w:numId w:val="10"/>
        </w:numPr>
      </w:pPr>
      <w:r w:rsidRPr="00CB64BA">
        <w:t xml:space="preserve">Funding must support freelancer time and </w:t>
      </w:r>
      <w:r w:rsidR="00D416A1" w:rsidRPr="00CB64BA">
        <w:t>engagement.</w:t>
      </w:r>
    </w:p>
    <w:p w14:paraId="4CF581B1" w14:textId="5CA31233" w:rsidR="00CB64BA" w:rsidRPr="00CB64BA" w:rsidRDefault="00CB64BA" w:rsidP="00CB64BA">
      <w:pPr>
        <w:numPr>
          <w:ilvl w:val="0"/>
          <w:numId w:val="10"/>
        </w:numPr>
      </w:pPr>
      <w:r w:rsidRPr="00CB64BA">
        <w:t xml:space="preserve">Freelancers need visibility in Arts Council processes and </w:t>
      </w:r>
      <w:r w:rsidR="00D416A1" w:rsidRPr="00CB64BA">
        <w:t>policies.</w:t>
      </w:r>
    </w:p>
    <w:p w14:paraId="017D53EC" w14:textId="77777777" w:rsidR="00CB64BA" w:rsidRPr="00CB64BA" w:rsidRDefault="00CB64BA" w:rsidP="00CB64BA">
      <w:pPr>
        <w:numPr>
          <w:ilvl w:val="0"/>
          <w:numId w:val="10"/>
        </w:numPr>
      </w:pPr>
      <w:proofErr w:type="gramStart"/>
      <w:r w:rsidRPr="00CB64BA">
        <w:t>Strong support</w:t>
      </w:r>
      <w:proofErr w:type="gramEnd"/>
      <w:r w:rsidRPr="00CB64BA">
        <w:t xml:space="preserve"> for a </w:t>
      </w:r>
      <w:r w:rsidRPr="00CB64BA">
        <w:rPr>
          <w:b/>
          <w:bCs/>
        </w:rPr>
        <w:t>freelancer-led platform or agency</w:t>
      </w:r>
    </w:p>
    <w:p w14:paraId="4009386F" w14:textId="77777777" w:rsidR="00CB64BA" w:rsidRPr="00CB64BA" w:rsidRDefault="00000000" w:rsidP="00CB64BA">
      <w:r>
        <w:pict w14:anchorId="537A2AB0">
          <v:rect id="_x0000_i1034" style="width:0;height:1.5pt" o:hralign="center" o:hrstd="t" o:hr="t" fillcolor="#a0a0a0" stroked="f"/>
        </w:pict>
      </w:r>
    </w:p>
    <w:p w14:paraId="3CC6E0E7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Young Audiences &amp; Education</w:t>
      </w:r>
    </w:p>
    <w:p w14:paraId="34AED669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6. Pathways, Audiences, and Engagement</w:t>
      </w:r>
    </w:p>
    <w:p w14:paraId="3264417A" w14:textId="72B08828" w:rsidR="00CB64BA" w:rsidRPr="00CB64BA" w:rsidRDefault="00CB64BA" w:rsidP="00CB64BA">
      <w:pPr>
        <w:numPr>
          <w:ilvl w:val="0"/>
          <w:numId w:val="11"/>
        </w:numPr>
      </w:pPr>
      <w:r w:rsidRPr="00CB64BA">
        <w:t xml:space="preserve">Concern that children “disappear” from the sector after age 8 – early years </w:t>
      </w:r>
      <w:r w:rsidR="00D416A1" w:rsidRPr="00CB64BA">
        <w:t>dominates.</w:t>
      </w:r>
    </w:p>
    <w:p w14:paraId="4B30BC29" w14:textId="7AE70E04" w:rsidR="00CB64BA" w:rsidRPr="00CB64BA" w:rsidRDefault="00CB64BA" w:rsidP="00CB64BA">
      <w:pPr>
        <w:numPr>
          <w:ilvl w:val="0"/>
          <w:numId w:val="11"/>
        </w:numPr>
      </w:pPr>
      <w:r w:rsidRPr="00CB64BA">
        <w:t xml:space="preserve">Investigate why audiences drop off in middle </w:t>
      </w:r>
      <w:r w:rsidR="00D416A1" w:rsidRPr="00CB64BA">
        <w:t>childhood.</w:t>
      </w:r>
    </w:p>
    <w:p w14:paraId="27AF5EBE" w14:textId="094CB504" w:rsidR="00CB64BA" w:rsidRPr="00CB64BA" w:rsidRDefault="00CB64BA" w:rsidP="00CB64BA">
      <w:pPr>
        <w:numPr>
          <w:ilvl w:val="0"/>
          <w:numId w:val="11"/>
        </w:numPr>
      </w:pPr>
      <w:r w:rsidRPr="00CB64BA">
        <w:t xml:space="preserve">Build creative curriculum support in </w:t>
      </w:r>
      <w:r w:rsidR="00D416A1" w:rsidRPr="00CB64BA">
        <w:t>schools.</w:t>
      </w:r>
    </w:p>
    <w:p w14:paraId="0DD25D71" w14:textId="1E0AECEE" w:rsidR="00CB64BA" w:rsidRPr="00CB64BA" w:rsidRDefault="00CB64BA" w:rsidP="00CB64BA">
      <w:pPr>
        <w:numPr>
          <w:ilvl w:val="0"/>
          <w:numId w:val="11"/>
        </w:numPr>
      </w:pPr>
      <w:r w:rsidRPr="00CB64BA">
        <w:t xml:space="preserve">Develop partnerships with Higher Education and clear career </w:t>
      </w:r>
      <w:r w:rsidR="00D416A1" w:rsidRPr="00CB64BA">
        <w:t>pathways.</w:t>
      </w:r>
    </w:p>
    <w:p w14:paraId="5A57774A" w14:textId="017F6837" w:rsidR="00CB64BA" w:rsidRPr="00CB64BA" w:rsidRDefault="00CB64BA" w:rsidP="00CB64BA">
      <w:pPr>
        <w:numPr>
          <w:ilvl w:val="0"/>
          <w:numId w:val="11"/>
        </w:numPr>
      </w:pPr>
      <w:r w:rsidRPr="00CB64BA">
        <w:t>Invest in leadership development, internships, and innovation in tech/</w:t>
      </w:r>
      <w:r w:rsidR="00D416A1" w:rsidRPr="00CB64BA">
        <w:t>design.</w:t>
      </w:r>
    </w:p>
    <w:p w14:paraId="68883769" w14:textId="70B96EA5" w:rsidR="00CB64BA" w:rsidRPr="00CB64BA" w:rsidRDefault="00CB64BA" w:rsidP="00CB64BA">
      <w:pPr>
        <w:numPr>
          <w:ilvl w:val="0"/>
          <w:numId w:val="11"/>
        </w:numPr>
      </w:pPr>
      <w:r w:rsidRPr="00CB64BA">
        <w:t xml:space="preserve">Recognise the role of the child in shaping and engaging with </w:t>
      </w:r>
      <w:r w:rsidR="00D416A1" w:rsidRPr="00CB64BA">
        <w:t>work.</w:t>
      </w:r>
    </w:p>
    <w:p w14:paraId="4CC295B4" w14:textId="77777777" w:rsidR="00CB64BA" w:rsidRPr="00CB64BA" w:rsidRDefault="00000000" w:rsidP="00CB64BA">
      <w:r>
        <w:pict w14:anchorId="10C492DC">
          <v:rect id="_x0000_i1035" style="width:0;height:1.5pt" o:hralign="center" o:hrstd="t" o:hr="t" fillcolor="#a0a0a0" stroked="f"/>
        </w:pict>
      </w:r>
    </w:p>
    <w:p w14:paraId="5FF5FD12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Structural Change &amp; Purpose</w:t>
      </w:r>
    </w:p>
    <w:p w14:paraId="7AFA7DD7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7. What Kind of Organisation Do We Need?</w:t>
      </w:r>
    </w:p>
    <w:p w14:paraId="76BAAD4B" w14:textId="77777777" w:rsidR="00CB64BA" w:rsidRPr="00CB64BA" w:rsidRDefault="00CB64BA" w:rsidP="00CB64BA">
      <w:pPr>
        <w:numPr>
          <w:ilvl w:val="0"/>
          <w:numId w:val="12"/>
        </w:numPr>
      </w:pPr>
      <w:r w:rsidRPr="00CB64BA">
        <w:t>Strong enthusiasm for a new organisation, but with key caveats:</w:t>
      </w:r>
    </w:p>
    <w:p w14:paraId="729710C0" w14:textId="77777777" w:rsidR="00CB64BA" w:rsidRPr="00CB64BA" w:rsidRDefault="00CB64BA" w:rsidP="00CB64BA">
      <w:pPr>
        <w:numPr>
          <w:ilvl w:val="1"/>
          <w:numId w:val="12"/>
        </w:numPr>
      </w:pPr>
      <w:proofErr w:type="gramStart"/>
      <w:r w:rsidRPr="00CB64BA">
        <w:t>What’s</w:t>
      </w:r>
      <w:proofErr w:type="gramEnd"/>
      <w:r w:rsidRPr="00CB64BA">
        <w:t xml:space="preserve"> the </w:t>
      </w:r>
      <w:r w:rsidRPr="00CB64BA">
        <w:rPr>
          <w:b/>
          <w:bCs/>
        </w:rPr>
        <w:t>purpose</w:t>
      </w:r>
      <w:r w:rsidRPr="00CB64BA">
        <w:t>?</w:t>
      </w:r>
    </w:p>
    <w:p w14:paraId="286A955B" w14:textId="77777777" w:rsidR="00CB64BA" w:rsidRPr="00CB64BA" w:rsidRDefault="00CB64BA" w:rsidP="00CB64BA">
      <w:pPr>
        <w:numPr>
          <w:ilvl w:val="1"/>
          <w:numId w:val="12"/>
        </w:numPr>
      </w:pPr>
      <w:r w:rsidRPr="00CB64BA">
        <w:t xml:space="preserve">Who is it </w:t>
      </w:r>
      <w:r w:rsidRPr="00CB64BA">
        <w:rPr>
          <w:b/>
          <w:bCs/>
        </w:rPr>
        <w:t>for</w:t>
      </w:r>
      <w:r w:rsidRPr="00CB64BA">
        <w:t>?</w:t>
      </w:r>
    </w:p>
    <w:p w14:paraId="1BF0846D" w14:textId="414B5237" w:rsidR="00CB64BA" w:rsidRPr="00CB64BA" w:rsidRDefault="00CB64BA" w:rsidP="00CB64BA">
      <w:pPr>
        <w:numPr>
          <w:ilvl w:val="1"/>
          <w:numId w:val="12"/>
        </w:numPr>
      </w:pPr>
      <w:r w:rsidRPr="00CB64BA">
        <w:t xml:space="preserve">It must avoid becoming another admin-heavy funding </w:t>
      </w:r>
      <w:r w:rsidR="00D416A1" w:rsidRPr="00CB64BA">
        <w:t>body.</w:t>
      </w:r>
    </w:p>
    <w:p w14:paraId="7514FE32" w14:textId="2C714D7B" w:rsidR="00CB64BA" w:rsidRPr="00CB64BA" w:rsidRDefault="00CB64BA" w:rsidP="00CB64BA">
      <w:pPr>
        <w:numPr>
          <w:ilvl w:val="1"/>
          <w:numId w:val="12"/>
        </w:numPr>
      </w:pPr>
      <w:r w:rsidRPr="00CB64BA">
        <w:t xml:space="preserve">Must focus on </w:t>
      </w:r>
      <w:r w:rsidRPr="00CB64BA">
        <w:rPr>
          <w:b/>
          <w:bCs/>
        </w:rPr>
        <w:t xml:space="preserve">action, not </w:t>
      </w:r>
      <w:r w:rsidR="00D416A1" w:rsidRPr="00CB64BA">
        <w:rPr>
          <w:b/>
          <w:bCs/>
        </w:rPr>
        <w:t>process.</w:t>
      </w:r>
    </w:p>
    <w:p w14:paraId="4168B1A2" w14:textId="77777777" w:rsidR="00CB64BA" w:rsidRPr="00CB64BA" w:rsidRDefault="00CB64BA" w:rsidP="00CB64BA">
      <w:pPr>
        <w:numPr>
          <w:ilvl w:val="0"/>
          <w:numId w:val="12"/>
        </w:numPr>
      </w:pPr>
      <w:r w:rsidRPr="00CB64BA">
        <w:t xml:space="preserve">Support for a </w:t>
      </w:r>
      <w:r w:rsidRPr="00CB64BA">
        <w:rPr>
          <w:b/>
          <w:bCs/>
        </w:rPr>
        <w:t>“sector lab”</w:t>
      </w:r>
      <w:r w:rsidRPr="00CB64BA">
        <w:t>:</w:t>
      </w:r>
    </w:p>
    <w:p w14:paraId="68737C39" w14:textId="77777777" w:rsidR="00CB64BA" w:rsidRPr="00CB64BA" w:rsidRDefault="00CB64BA" w:rsidP="00CB64BA">
      <w:pPr>
        <w:numPr>
          <w:ilvl w:val="1"/>
          <w:numId w:val="12"/>
        </w:numPr>
      </w:pPr>
      <w:r w:rsidRPr="00CB64BA">
        <w:t>Practice-focused and research-led</w:t>
      </w:r>
    </w:p>
    <w:p w14:paraId="317197E2" w14:textId="384C91D4" w:rsidR="00CB64BA" w:rsidRPr="00CB64BA" w:rsidRDefault="00CB64BA" w:rsidP="00CB64BA">
      <w:pPr>
        <w:numPr>
          <w:ilvl w:val="1"/>
          <w:numId w:val="12"/>
        </w:numPr>
      </w:pPr>
      <w:r w:rsidRPr="00CB64BA">
        <w:t xml:space="preserve">Underpinned by documentation for learning and </w:t>
      </w:r>
      <w:r w:rsidR="00D416A1" w:rsidRPr="00CB64BA">
        <w:t>legacy.</w:t>
      </w:r>
    </w:p>
    <w:p w14:paraId="6DDC98A2" w14:textId="5D167581" w:rsidR="00CB64BA" w:rsidRPr="00CB64BA" w:rsidRDefault="00CB64BA" w:rsidP="00CB64BA">
      <w:pPr>
        <w:numPr>
          <w:ilvl w:val="1"/>
          <w:numId w:val="12"/>
        </w:numPr>
      </w:pPr>
      <w:r w:rsidRPr="00CB64BA">
        <w:t xml:space="preserve">Designed for continuous development – not a one-off </w:t>
      </w:r>
      <w:r w:rsidR="00D416A1" w:rsidRPr="00CB64BA">
        <w:t>solution.</w:t>
      </w:r>
    </w:p>
    <w:p w14:paraId="42D86F65" w14:textId="77777777" w:rsidR="00CB64BA" w:rsidRPr="00CB64BA" w:rsidRDefault="00000000" w:rsidP="00CB64BA">
      <w:r>
        <w:pict w14:anchorId="6042AB21">
          <v:rect id="_x0000_i1036" style="width:0;height:1.5pt" o:hralign="center" o:hrstd="t" o:hr="t" fillcolor="#a0a0a0" stroked="f"/>
        </w:pict>
      </w:r>
    </w:p>
    <w:p w14:paraId="043648F1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Events, Labs, and the Role of a Summit</w:t>
      </w:r>
    </w:p>
    <w:p w14:paraId="3198F176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8. Gatherings and Shared Moments</w:t>
      </w:r>
    </w:p>
    <w:p w14:paraId="53740047" w14:textId="45F129DF" w:rsidR="00CB64BA" w:rsidRPr="00CB64BA" w:rsidRDefault="00CB64BA" w:rsidP="00CB64BA">
      <w:pPr>
        <w:numPr>
          <w:ilvl w:val="0"/>
          <w:numId w:val="13"/>
        </w:numPr>
      </w:pPr>
      <w:r w:rsidRPr="00CB64BA">
        <w:t xml:space="preserve">Summit model welcomed – but must have a clear purpose and lead to </w:t>
      </w:r>
      <w:r w:rsidR="00D416A1" w:rsidRPr="00CB64BA">
        <w:t>action.</w:t>
      </w:r>
    </w:p>
    <w:p w14:paraId="243B776A" w14:textId="77777777" w:rsidR="00CB64BA" w:rsidRPr="00CB64BA" w:rsidRDefault="00CB64BA" w:rsidP="00CB64BA">
      <w:pPr>
        <w:numPr>
          <w:ilvl w:val="0"/>
          <w:numId w:val="13"/>
        </w:numPr>
      </w:pPr>
      <w:r w:rsidRPr="00CB64BA">
        <w:t>The word “festival” was challenged:</w:t>
      </w:r>
    </w:p>
    <w:p w14:paraId="1860EC43" w14:textId="6DAEDD5A" w:rsidR="00CB64BA" w:rsidRPr="00CB64BA" w:rsidRDefault="00CB64BA" w:rsidP="00CB64BA">
      <w:pPr>
        <w:numPr>
          <w:ilvl w:val="1"/>
          <w:numId w:val="13"/>
        </w:numPr>
      </w:pPr>
      <w:r w:rsidRPr="00CB64BA">
        <w:t xml:space="preserve">Should be a space for gathering, reflection, and knowledge </w:t>
      </w:r>
      <w:r w:rsidR="00D416A1" w:rsidRPr="00CB64BA">
        <w:t>sharing.</w:t>
      </w:r>
    </w:p>
    <w:p w14:paraId="59547625" w14:textId="77777777" w:rsidR="00CB64BA" w:rsidRPr="00CB64BA" w:rsidRDefault="00CB64BA" w:rsidP="00CB64BA">
      <w:pPr>
        <w:numPr>
          <w:ilvl w:val="1"/>
          <w:numId w:val="13"/>
        </w:numPr>
      </w:pPr>
      <w:r w:rsidRPr="00CB64BA">
        <w:t>Not simply a showcase or culminating event</w:t>
      </w:r>
    </w:p>
    <w:p w14:paraId="18453EF0" w14:textId="6F9062F5" w:rsidR="00CB64BA" w:rsidRPr="00CB64BA" w:rsidRDefault="00CB64BA" w:rsidP="00CB64BA">
      <w:pPr>
        <w:numPr>
          <w:ilvl w:val="0"/>
          <w:numId w:val="13"/>
        </w:numPr>
      </w:pPr>
      <w:r w:rsidRPr="00CB64BA">
        <w:t xml:space="preserve">High-profile events should allow the </w:t>
      </w:r>
      <w:r w:rsidRPr="00CB64BA">
        <w:rPr>
          <w:b/>
          <w:bCs/>
        </w:rPr>
        <w:t xml:space="preserve">work to speak for </w:t>
      </w:r>
      <w:r w:rsidR="00D416A1" w:rsidRPr="00CB64BA">
        <w:rPr>
          <w:b/>
          <w:bCs/>
        </w:rPr>
        <w:t>itself.</w:t>
      </w:r>
    </w:p>
    <w:p w14:paraId="338C3A54" w14:textId="0F8D67AB" w:rsidR="00CB64BA" w:rsidRPr="00CB64BA" w:rsidRDefault="00CB64BA" w:rsidP="00CB64BA">
      <w:pPr>
        <w:numPr>
          <w:ilvl w:val="0"/>
          <w:numId w:val="13"/>
        </w:numPr>
      </w:pPr>
      <w:r w:rsidRPr="00CB64BA">
        <w:t xml:space="preserve">Need spaces for research, mentoring, and skills </w:t>
      </w:r>
      <w:r w:rsidR="00D416A1" w:rsidRPr="00CB64BA">
        <w:t>exchange.</w:t>
      </w:r>
    </w:p>
    <w:p w14:paraId="25A68AC0" w14:textId="15614F8B" w:rsidR="00CB64BA" w:rsidRPr="00CB64BA" w:rsidRDefault="00CB64BA" w:rsidP="00CB64BA">
      <w:pPr>
        <w:numPr>
          <w:ilvl w:val="0"/>
          <w:numId w:val="13"/>
        </w:numPr>
      </w:pPr>
      <w:r w:rsidRPr="00CB64BA">
        <w:t xml:space="preserve">Must be inclusive and accessible to freelancers and smaller </w:t>
      </w:r>
      <w:r w:rsidR="00D416A1" w:rsidRPr="00CB64BA">
        <w:t>organisations.</w:t>
      </w:r>
    </w:p>
    <w:p w14:paraId="0125A040" w14:textId="77777777" w:rsidR="00CB64BA" w:rsidRPr="00CB64BA" w:rsidRDefault="00000000" w:rsidP="00CB64BA">
      <w:r>
        <w:pict w14:anchorId="78AC0D71">
          <v:rect id="_x0000_i1037" style="width:0;height:1.5pt" o:hralign="center" o:hrstd="t" o:hr="t" fillcolor="#a0a0a0" stroked="f"/>
        </w:pict>
      </w:r>
    </w:p>
    <w:p w14:paraId="1B816914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Quality, Advocacy &amp; Equity</w:t>
      </w:r>
    </w:p>
    <w:p w14:paraId="4EA8F617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9. Quality and Representation</w:t>
      </w:r>
    </w:p>
    <w:p w14:paraId="42F59CD2" w14:textId="77777777" w:rsidR="00CB64BA" w:rsidRPr="00CB64BA" w:rsidRDefault="00CB64BA" w:rsidP="00CB64BA">
      <w:pPr>
        <w:numPr>
          <w:ilvl w:val="0"/>
          <w:numId w:val="14"/>
        </w:numPr>
      </w:pPr>
      <w:r w:rsidRPr="00CB64BA">
        <w:t>Who defines quality in PYA work?</w:t>
      </w:r>
    </w:p>
    <w:p w14:paraId="638DF8F5" w14:textId="79428FFB" w:rsidR="00CB64BA" w:rsidRPr="00CB64BA" w:rsidRDefault="00CB64BA" w:rsidP="00CB64BA">
      <w:pPr>
        <w:numPr>
          <w:ilvl w:val="0"/>
          <w:numId w:val="14"/>
        </w:numPr>
      </w:pPr>
      <w:r w:rsidRPr="00CB64BA">
        <w:t xml:space="preserve">ACE lacks a CYP-specific specialism – children’s work feels </w:t>
      </w:r>
      <w:r w:rsidR="00D416A1" w:rsidRPr="00CB64BA">
        <w:t>hidden.</w:t>
      </w:r>
    </w:p>
    <w:p w14:paraId="5894B295" w14:textId="042E9B8F" w:rsidR="00CB64BA" w:rsidRPr="00CB64BA" w:rsidRDefault="00CB64BA" w:rsidP="00CB64BA">
      <w:pPr>
        <w:numPr>
          <w:ilvl w:val="0"/>
          <w:numId w:val="14"/>
        </w:numPr>
      </w:pPr>
      <w:r w:rsidRPr="00CB64BA">
        <w:t xml:space="preserve">Voices of freelancers, non-building-based orgs, and non-NPOs must be </w:t>
      </w:r>
      <w:r w:rsidR="00D416A1" w:rsidRPr="00CB64BA">
        <w:t>heard.</w:t>
      </w:r>
    </w:p>
    <w:p w14:paraId="5B93E754" w14:textId="5A0746D3" w:rsidR="00CB64BA" w:rsidRPr="00CB64BA" w:rsidRDefault="00CB64BA" w:rsidP="00CB64BA">
      <w:pPr>
        <w:numPr>
          <w:ilvl w:val="0"/>
          <w:numId w:val="14"/>
        </w:numPr>
      </w:pPr>
      <w:r w:rsidRPr="00CB64BA">
        <w:t xml:space="preserve">Need a better balance between </w:t>
      </w:r>
      <w:r w:rsidRPr="00CB64BA">
        <w:rPr>
          <w:b/>
          <w:bCs/>
        </w:rPr>
        <w:t>performance</w:t>
      </w:r>
      <w:r w:rsidRPr="00CB64BA">
        <w:t xml:space="preserve"> and </w:t>
      </w:r>
      <w:r w:rsidRPr="00CB64BA">
        <w:rPr>
          <w:b/>
          <w:bCs/>
        </w:rPr>
        <w:t>participatory</w:t>
      </w:r>
      <w:r w:rsidRPr="00CB64BA">
        <w:t xml:space="preserve"> </w:t>
      </w:r>
      <w:r w:rsidR="00D416A1" w:rsidRPr="00CB64BA">
        <w:t>work.</w:t>
      </w:r>
    </w:p>
    <w:p w14:paraId="541E5C41" w14:textId="5588E7A5" w:rsidR="00CB64BA" w:rsidRPr="00CB64BA" w:rsidRDefault="00CB64BA" w:rsidP="00CB64BA">
      <w:pPr>
        <w:numPr>
          <w:ilvl w:val="0"/>
          <w:numId w:val="14"/>
        </w:numPr>
      </w:pPr>
      <w:r w:rsidRPr="00CB64BA">
        <w:t xml:space="preserve">Question raised around “pilot” framing – could suggest a pause rather than </w:t>
      </w:r>
      <w:r w:rsidR="00D416A1" w:rsidRPr="00CB64BA">
        <w:t>momentum.</w:t>
      </w:r>
    </w:p>
    <w:p w14:paraId="2BC6022E" w14:textId="77777777" w:rsidR="00CB64BA" w:rsidRPr="00CB64BA" w:rsidRDefault="00000000" w:rsidP="00CB64BA">
      <w:r>
        <w:pict w14:anchorId="7B8C9CF0">
          <v:rect id="_x0000_i1038" style="width:0;height:1.5pt" o:hralign="center" o:hrstd="t" o:hr="t" fillcolor="#a0a0a0" stroked="f"/>
        </w:pict>
      </w:r>
    </w:p>
    <w:p w14:paraId="664E6D02" w14:textId="77777777" w:rsidR="00CB64BA" w:rsidRPr="00CB64BA" w:rsidRDefault="00CB64BA" w:rsidP="00CB64BA">
      <w:pPr>
        <w:rPr>
          <w:b/>
          <w:bCs/>
        </w:rPr>
      </w:pPr>
      <w:r w:rsidRPr="00CB64BA">
        <w:rPr>
          <w:b/>
          <w:bCs/>
        </w:rPr>
        <w:t>Next Steps</w:t>
      </w:r>
    </w:p>
    <w:p w14:paraId="69B8DECF" w14:textId="56A71600" w:rsidR="00CB64BA" w:rsidRPr="00CB64BA" w:rsidRDefault="00CB64BA" w:rsidP="00CB64BA">
      <w:pPr>
        <w:numPr>
          <w:ilvl w:val="0"/>
          <w:numId w:val="15"/>
        </w:numPr>
      </w:pPr>
      <w:r w:rsidRPr="00CB64BA">
        <w:t xml:space="preserve">Ongoing consultation and development, including meetings with </w:t>
      </w:r>
      <w:r w:rsidR="00D416A1" w:rsidRPr="00CB64BA">
        <w:t>ACE.</w:t>
      </w:r>
    </w:p>
    <w:p w14:paraId="7448996A" w14:textId="77777777" w:rsidR="00CB64BA" w:rsidRPr="00CB64BA" w:rsidRDefault="00CB64BA" w:rsidP="00CB64BA">
      <w:pPr>
        <w:numPr>
          <w:ilvl w:val="0"/>
          <w:numId w:val="15"/>
        </w:numPr>
      </w:pPr>
      <w:r w:rsidRPr="00CB64BA">
        <w:t>Continued strategic planning with the Development Group and Julia Samuels</w:t>
      </w:r>
    </w:p>
    <w:p w14:paraId="6FD665BF" w14:textId="77777777" w:rsidR="008F3DE5" w:rsidRDefault="008F3DE5"/>
    <w:sectPr w:rsidR="008F3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096"/>
    <w:multiLevelType w:val="multilevel"/>
    <w:tmpl w:val="0346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25D91"/>
    <w:multiLevelType w:val="multilevel"/>
    <w:tmpl w:val="9030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462D"/>
    <w:multiLevelType w:val="multilevel"/>
    <w:tmpl w:val="FC9E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31A01"/>
    <w:multiLevelType w:val="multilevel"/>
    <w:tmpl w:val="850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774B"/>
    <w:multiLevelType w:val="multilevel"/>
    <w:tmpl w:val="AFF2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9374C"/>
    <w:multiLevelType w:val="multilevel"/>
    <w:tmpl w:val="25F2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93A4D"/>
    <w:multiLevelType w:val="multilevel"/>
    <w:tmpl w:val="A022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F48B8"/>
    <w:multiLevelType w:val="multilevel"/>
    <w:tmpl w:val="FF8A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B37FA"/>
    <w:multiLevelType w:val="multilevel"/>
    <w:tmpl w:val="46F8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C1EA2"/>
    <w:multiLevelType w:val="multilevel"/>
    <w:tmpl w:val="B6E2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F2E07"/>
    <w:multiLevelType w:val="multilevel"/>
    <w:tmpl w:val="E0B4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F3B5F"/>
    <w:multiLevelType w:val="multilevel"/>
    <w:tmpl w:val="E0D6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83152"/>
    <w:multiLevelType w:val="multilevel"/>
    <w:tmpl w:val="9F74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5595E"/>
    <w:multiLevelType w:val="multilevel"/>
    <w:tmpl w:val="8E38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266D4"/>
    <w:multiLevelType w:val="multilevel"/>
    <w:tmpl w:val="43E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988552">
    <w:abstractNumId w:val="11"/>
  </w:num>
  <w:num w:numId="2" w16cid:durableId="999044941">
    <w:abstractNumId w:val="5"/>
  </w:num>
  <w:num w:numId="3" w16cid:durableId="1256279549">
    <w:abstractNumId w:val="7"/>
  </w:num>
  <w:num w:numId="4" w16cid:durableId="962811945">
    <w:abstractNumId w:val="4"/>
  </w:num>
  <w:num w:numId="5" w16cid:durableId="1510408574">
    <w:abstractNumId w:val="10"/>
  </w:num>
  <w:num w:numId="6" w16cid:durableId="575824874">
    <w:abstractNumId w:val="14"/>
  </w:num>
  <w:num w:numId="7" w16cid:durableId="584341806">
    <w:abstractNumId w:val="8"/>
  </w:num>
  <w:num w:numId="8" w16cid:durableId="1485973307">
    <w:abstractNumId w:val="1"/>
  </w:num>
  <w:num w:numId="9" w16cid:durableId="507720423">
    <w:abstractNumId w:val="6"/>
  </w:num>
  <w:num w:numId="10" w16cid:durableId="1219825311">
    <w:abstractNumId w:val="2"/>
  </w:num>
  <w:num w:numId="11" w16cid:durableId="1103572127">
    <w:abstractNumId w:val="0"/>
  </w:num>
  <w:num w:numId="12" w16cid:durableId="29231850">
    <w:abstractNumId w:val="3"/>
  </w:num>
  <w:num w:numId="13" w16cid:durableId="1740204140">
    <w:abstractNumId w:val="13"/>
  </w:num>
  <w:num w:numId="14" w16cid:durableId="1253854849">
    <w:abstractNumId w:val="9"/>
  </w:num>
  <w:num w:numId="15" w16cid:durableId="1835290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BA"/>
    <w:rsid w:val="000B0174"/>
    <w:rsid w:val="00125DFE"/>
    <w:rsid w:val="001909EE"/>
    <w:rsid w:val="002375D4"/>
    <w:rsid w:val="002766D2"/>
    <w:rsid w:val="003A2F4E"/>
    <w:rsid w:val="004F6E52"/>
    <w:rsid w:val="006222BB"/>
    <w:rsid w:val="00646BE5"/>
    <w:rsid w:val="008A7439"/>
    <w:rsid w:val="008F3DE5"/>
    <w:rsid w:val="009B63B8"/>
    <w:rsid w:val="00BC66CF"/>
    <w:rsid w:val="00CB64BA"/>
    <w:rsid w:val="00D416A1"/>
    <w:rsid w:val="00D97CEB"/>
    <w:rsid w:val="00DE2E5D"/>
    <w:rsid w:val="00E67718"/>
    <w:rsid w:val="00FC198B"/>
    <w:rsid w:val="00FC1BF8"/>
    <w:rsid w:val="00FF085C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015D"/>
  <w15:chartTrackingRefBased/>
  <w15:docId w15:val="{E87BC6D7-0DD6-4A53-8F7E-10F8CF2A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3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3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0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67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7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8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6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6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2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09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79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799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97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59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40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54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8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8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37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5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3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72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07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482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213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62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3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9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9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18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77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5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3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34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8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68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07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88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4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1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7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47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2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7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5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72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6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26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827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55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Harris</dc:creator>
  <cp:keywords/>
  <dc:description/>
  <cp:lastModifiedBy>Wendy Harris</cp:lastModifiedBy>
  <cp:revision>18</cp:revision>
  <dcterms:created xsi:type="dcterms:W3CDTF">2025-07-16T14:50:00Z</dcterms:created>
  <dcterms:modified xsi:type="dcterms:W3CDTF">2025-07-17T13:39:00Z</dcterms:modified>
</cp:coreProperties>
</file>